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1B" w:rsidRPr="00A3011D" w:rsidRDefault="00A50B1B" w:rsidP="00A50B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11D">
        <w:rPr>
          <w:rFonts w:ascii="Times New Roman" w:hAnsi="Times New Roman" w:cs="Times New Roman"/>
          <w:b/>
          <w:sz w:val="28"/>
          <w:szCs w:val="28"/>
          <w:u w:val="single"/>
        </w:rPr>
        <w:t>Законны ли требования газораспределительной организации перезаключить договора на техобслуживание внутриквартирного газового оборудования?</w:t>
      </w:r>
    </w:p>
    <w:p w:rsidR="00A50B1B" w:rsidRPr="00A3011D" w:rsidRDefault="00A50B1B" w:rsidP="00A50B1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011D">
        <w:rPr>
          <w:rFonts w:ascii="Times New Roman" w:hAnsi="Times New Roman" w:cs="Times New Roman"/>
          <w:sz w:val="28"/>
          <w:szCs w:val="28"/>
        </w:rPr>
        <w:t>Согласно вступившим в силу с 1 сентября 2023 г. поправкам в Федеральный закон «О газоснабжении в Российской Федерации», Жилищный Кодекс Российской Федерации и Правила пользования газом, утвержденные постановлением Правительства Российской Федерации от 14.05.2013 № 410, договоры о техническом обслуживании и ремонте внутридомового (внутриквартирного) газового оборудования в многоквартирном доме, заключенные до 1 сентября 2023 г., должны быть заключены (перезаключены) с газораспределительной организацией</w:t>
      </w:r>
      <w:proofErr w:type="gramEnd"/>
      <w:r w:rsidRPr="00A3011D">
        <w:rPr>
          <w:rFonts w:ascii="Times New Roman" w:hAnsi="Times New Roman" w:cs="Times New Roman"/>
          <w:sz w:val="28"/>
          <w:szCs w:val="28"/>
        </w:rPr>
        <w:t xml:space="preserve"> по новой утвержденной Министерством строительства и ЖКХ Российской Федерации типовой форме до 1 января 2024 г.</w:t>
      </w:r>
    </w:p>
    <w:p w:rsidR="00A50B1B" w:rsidRPr="00A3011D" w:rsidRDefault="00A50B1B" w:rsidP="00A50B1B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Договоры о техническом обслуживании внутриквартирного газового оборудования в многоквартирных домах, заключенные до 1 сентября 2023 г., в том числе с другими специализированными организациями, </w:t>
      </w:r>
      <w:proofErr w:type="gramStart"/>
      <w:r w:rsidRPr="00A3011D">
        <w:rPr>
          <w:rFonts w:ascii="Times New Roman" w:hAnsi="Times New Roman" w:cs="Times New Roman"/>
          <w:sz w:val="28"/>
          <w:szCs w:val="28"/>
        </w:rPr>
        <w:t>будут</w:t>
      </w:r>
      <w:proofErr w:type="gramEnd"/>
      <w:r w:rsidRPr="00A3011D">
        <w:rPr>
          <w:rFonts w:ascii="Times New Roman" w:hAnsi="Times New Roman" w:cs="Times New Roman"/>
          <w:sz w:val="28"/>
          <w:szCs w:val="28"/>
        </w:rPr>
        <w:t xml:space="preserve"> действуют до их прекращения или расторжения, но не позднее 1 января 2024 </w:t>
      </w:r>
      <w:proofErr w:type="gramStart"/>
      <w:r w:rsidRPr="00A301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301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0B1B" w:rsidRPr="00A3011D" w:rsidRDefault="00A50B1B" w:rsidP="00A50B1B">
      <w:pPr>
        <w:rPr>
          <w:rFonts w:ascii="Times New Roman" w:hAnsi="Times New Roman" w:cs="Times New Roman"/>
          <w:sz w:val="28"/>
          <w:szCs w:val="28"/>
        </w:rPr>
      </w:pPr>
    </w:p>
    <w:p w:rsidR="00A34BCC" w:rsidRDefault="00A34BCC"/>
    <w:sectPr w:rsidR="00A3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B1B"/>
    <w:rsid w:val="00A34BCC"/>
    <w:rsid w:val="00A5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2023-11-01T05:40:00Z</dcterms:created>
  <dcterms:modified xsi:type="dcterms:W3CDTF">2023-11-01T05:40:00Z</dcterms:modified>
</cp:coreProperties>
</file>